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315"/>
        <w:tblGridChange w:id="0">
          <w:tblGrid>
            <w:gridCol w:w="3045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Role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Web Editor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 Category: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Operations Governance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Approving Authority: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of Trustees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 Officer: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 and Governance Lead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Version 1 - 26th Feb 2026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Approved by the Board of Trustees: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8th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review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2027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hfcmz3bt6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Web Editor is responsible for maintaining the accuracy, clarity, and professionalism of the LUCA website.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role ensures that competition information, results, and governance documents are published in a timely and accessible manner, supporting a positive experience for athletes and member clubs.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core operational support role within LUCA.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1rgahk8xz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Key responsibilities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0irgdkyj6u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Website Content Management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Editing, proofreading, and publishing content on LUCA website and social media platforms, ensuring accuracy and consistency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event pages with accurate competition information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Publish entry details, deadlines, and key announcements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Upload results and league tables promptly after events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clear and consistent formatting across pages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iqimzundvp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Competition Support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with, Cross Country Chair, Athletics Chair, Head of Marketing and Operations Lead to ensure event information reflects operational reality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online entry page clarity and accuracy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ks179sk5tt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Governance &amp; Transparency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key governance documents are published and accessible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up-to-date committee and role information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compliance with data protection and website standards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8bwglp4t0e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Digital Quality &amp; Improvement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 website functionality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Flag </w:t>
      </w:r>
      <w:r w:rsidDel="00000000" w:rsidR="00000000" w:rsidRPr="00000000">
        <w:rPr>
          <w:rtl w:val="0"/>
        </w:rPr>
        <w:t xml:space="preserve">technical issues </w:t>
      </w:r>
      <w:r w:rsidDel="00000000" w:rsidR="00000000" w:rsidRPr="00000000">
        <w:rPr>
          <w:rtl w:val="0"/>
        </w:rPr>
        <w:t xml:space="preserve">where identified to the operations lead and chair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Suggest improvements to </w:t>
      </w:r>
      <w:r w:rsidDel="00000000" w:rsidR="00000000" w:rsidRPr="00000000">
        <w:rPr>
          <w:rtl w:val="0"/>
        </w:rPr>
        <w:t xml:space="preserve">web </w:t>
      </w:r>
      <w:r w:rsidDel="00000000" w:rsidR="00000000" w:rsidRPr="00000000">
        <w:rPr>
          <w:rtl w:val="0"/>
        </w:rPr>
        <w:t xml:space="preserve">usability and structure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Support development of LUCA’s digital ecosystem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h6bwcu4feh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Reporting &amp; Accountability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to the Operations Lead.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Works closely with the Head of Marketing. 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Liaises with competition delivery committees. 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qnpzjy1f9v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Time commitment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1-3 hours per week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Flexible and largely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fc95yhtm0g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Person Specification</w:t>
      </w:r>
    </w:p>
    <w:p w:rsidR="00000000" w:rsidDel="00000000" w:rsidP="00000000" w:rsidRDefault="00000000" w:rsidRPr="00000000" w14:paraId="00000038">
      <w:pPr>
        <w:pStyle w:val="Heading3"/>
        <w:spacing w:after="240" w:before="240" w:lineRule="auto"/>
        <w:rPr/>
      </w:pPr>
      <w:bookmarkStart w:colFirst="0" w:colLast="0" w:name="_d847mfyivv4n" w:id="9"/>
      <w:bookmarkEnd w:id="9"/>
      <w:r w:rsidDel="00000000" w:rsidR="00000000" w:rsidRPr="00000000">
        <w:rPr>
          <w:rtl w:val="0"/>
        </w:rPr>
        <w:t xml:space="preserve">Essential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Strong web editing and writing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Comfortable working with WordPress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Highly detail-oriented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Reliable with deadlines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Strong written communication skills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Organised and methodical</w:t>
      </w:r>
    </w:p>
    <w:p w:rsidR="00000000" w:rsidDel="00000000" w:rsidP="00000000" w:rsidRDefault="00000000" w:rsidRPr="00000000" w14:paraId="0000003F">
      <w:pPr>
        <w:pStyle w:val="Heading3"/>
        <w:spacing w:after="240" w:before="240" w:lineRule="auto"/>
        <w:rPr/>
      </w:pPr>
      <w:bookmarkStart w:colFirst="0" w:colLast="0" w:name="_5qp67rrgufzu" w:id="10"/>
      <w:bookmarkEnd w:id="10"/>
      <w:r w:rsidDel="00000000" w:rsidR="00000000" w:rsidRPr="00000000">
        <w:rPr>
          <w:rtl w:val="0"/>
        </w:rPr>
        <w:t xml:space="preserve">Desirable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Experience managing websites or digital content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Basic understanding of formatting tables and results data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Familiarity with Google Drive and shared digital systems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Interest in digital development or systems improvement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tbfn6ftad9p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Term of Office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years (renewable)</w:t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—------END—------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  <w:t xml:space="preserve">London Universities &amp; Colleges Athletics (LUCA)</w:t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