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6315"/>
        <w:tblGridChange w:id="0">
          <w:tblGrid>
            <w:gridCol w:w="3045"/>
            <w:gridCol w:w="631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bCs w:val="1"/>
                <w:sz w:val="52"/>
                <w:szCs w:val="52"/>
              </w:rPr>
            </w:pPr>
            <w:r w:rsidDel="00000000" w:rsidR="00000000" w:rsidRPr="00000000">
              <w:rPr>
                <w:b w:val="1"/>
                <w:bCs w:val="1"/>
                <w:sz w:val="46"/>
                <w:szCs w:val="46"/>
                <w:rtl w:val="0"/>
              </w:rPr>
              <w:t xml:space="preserve">Role Description</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bCs w:val="1"/>
                <w:sz w:val="46"/>
                <w:szCs w:val="46"/>
              </w:rPr>
            </w:pPr>
            <w:r w:rsidDel="00000000" w:rsidR="00000000" w:rsidRPr="00000000">
              <w:rPr>
                <w:b w:val="1"/>
                <w:bCs w:val="1"/>
                <w:sz w:val="46"/>
                <w:szCs w:val="46"/>
                <w:rtl w:val="0"/>
              </w:rPr>
              <w:t xml:space="preserve">Operations Lead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Policy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Operations Governance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b w:val="1"/>
                <w:bCs w:val="1"/>
              </w:rPr>
            </w:pPr>
            <w:r w:rsidDel="00000000" w:rsidR="00000000" w:rsidRPr="00000000">
              <w:rPr>
                <w:b w:val="1"/>
                <w:bCs w:val="1"/>
                <w:rtl w:val="0"/>
              </w:rPr>
              <w:t xml:space="preserve">Approving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Board of Trustees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b w:val="1"/>
                <w:bCs w:val="1"/>
              </w:rPr>
            </w:pPr>
            <w:r w:rsidDel="00000000" w:rsidR="00000000" w:rsidRPr="00000000">
              <w:rPr>
                <w:b w:val="1"/>
                <w:bCs w:val="1"/>
                <w:rtl w:val="0"/>
              </w:rPr>
              <w:t xml:space="preserve">Responsible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Chair and Governance Lead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b w:val="1"/>
                <w:bCs w:val="1"/>
              </w:rPr>
            </w:pPr>
            <w:r w:rsidDel="00000000" w:rsidR="00000000" w:rsidRPr="00000000">
              <w:rPr>
                <w:b w:val="1"/>
                <w:bCs w:val="1"/>
                <w:rtl w:val="0"/>
              </w:rPr>
              <w:t xml:space="preserve">Version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Version 1 - 26th Feb 2026</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b w:val="1"/>
                <w:bCs w:val="1"/>
              </w:rPr>
            </w:pPr>
            <w:r w:rsidDel="00000000" w:rsidR="00000000" w:rsidRPr="00000000">
              <w:rPr>
                <w:b w:val="1"/>
                <w:bCs w:val="1"/>
                <w:rtl w:val="0"/>
              </w:rPr>
              <w:t xml:space="preserve">Approved by the Board of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8th April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b w:val="1"/>
                <w:bCs w:val="1"/>
              </w:rPr>
            </w:pPr>
            <w:r w:rsidDel="00000000" w:rsidR="00000000" w:rsidRPr="00000000">
              <w:rPr>
                <w:b w:val="1"/>
                <w:bCs w:val="1"/>
                <w:rtl w:val="0"/>
              </w:rPr>
              <w:t xml:space="preserve">Next review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April 2026</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2uhfcmz3bt60" w:id="0"/>
      <w:bookmarkEnd w:id="0"/>
      <w:r w:rsidDel="00000000" w:rsidR="00000000" w:rsidRPr="00000000">
        <w:rPr>
          <w:b w:val="1"/>
          <w:bCs w:val="1"/>
          <w:sz w:val="34"/>
          <w:szCs w:val="34"/>
          <w:rtl w:val="0"/>
        </w:rPr>
        <w:t xml:space="preserve">1. Purpose</w:t>
      </w:r>
    </w:p>
    <w:p w:rsidR="00000000" w:rsidDel="00000000" w:rsidP="00000000" w:rsidRDefault="00000000" w:rsidRPr="00000000" w14:paraId="00000014">
      <w:pPr>
        <w:spacing w:after="240" w:before="240" w:lineRule="auto"/>
        <w:rPr/>
      </w:pPr>
      <w:r w:rsidDel="00000000" w:rsidR="00000000" w:rsidRPr="00000000">
        <w:rPr>
          <w:rtl w:val="0"/>
        </w:rPr>
        <w:t xml:space="preserve">The Operations Lead ensures LUCA’s competitions and activities run smoothly by connecting people, maintaining oversight, and making sure plans turn into action.</w:t>
      </w:r>
    </w:p>
    <w:p w:rsidR="00000000" w:rsidDel="00000000" w:rsidP="00000000" w:rsidRDefault="00000000" w:rsidRPr="00000000" w14:paraId="00000015">
      <w:pPr>
        <w:spacing w:after="240" w:before="240" w:lineRule="auto"/>
        <w:rPr/>
      </w:pPr>
      <w:r w:rsidDel="00000000" w:rsidR="00000000" w:rsidRPr="00000000">
        <w:rPr>
          <w:rtl w:val="0"/>
        </w:rPr>
        <w:t xml:space="preserve">This is a coordination and leadership role, less about doing everything yourself, and more about </w:t>
      </w:r>
      <w:r w:rsidDel="00000000" w:rsidR="00000000" w:rsidRPr="00000000">
        <w:rPr>
          <w:rtl w:val="0"/>
        </w:rPr>
        <w:t xml:space="preserve">working in collaboration, </w:t>
      </w:r>
      <w:r w:rsidDel="00000000" w:rsidR="00000000" w:rsidRPr="00000000">
        <w:rPr>
          <w:rtl w:val="0"/>
        </w:rPr>
        <w:t xml:space="preserve">ensuring the right people are talking, timelines are clear, and nothing falls through the cracks.</w:t>
      </w:r>
    </w:p>
    <w:p w:rsidR="00000000" w:rsidDel="00000000" w:rsidP="00000000" w:rsidRDefault="00000000" w:rsidRPr="00000000" w14:paraId="00000016">
      <w:pPr>
        <w:spacing w:after="240" w:before="240" w:lineRule="auto"/>
        <w:rPr/>
      </w:pPr>
      <w:r w:rsidDel="00000000" w:rsidR="00000000" w:rsidRPr="00000000">
        <w:rPr>
          <w:rtl w:val="0"/>
        </w:rPr>
        <w:t xml:space="preserve">The Operations Lead is the organisational “glue” between competition heads, marketing, finance, web, and trustees. The role oversees the operational delivery of LUCA competitions and activities and ensures events are delivered safely, professionally, and in line with LUCA’s strategic objectives.</w:t>
      </w: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471rgahk8xzn" w:id="1"/>
      <w:bookmarkEnd w:id="1"/>
      <w:r w:rsidDel="00000000" w:rsidR="00000000" w:rsidRPr="00000000">
        <w:rPr>
          <w:b w:val="1"/>
          <w:bCs w:val="1"/>
          <w:sz w:val="34"/>
          <w:szCs w:val="34"/>
          <w:rtl w:val="0"/>
        </w:rPr>
        <w:t xml:space="preserve">2. Key responsibilities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rPr/>
      </w:pPr>
      <w:bookmarkStart w:colFirst="0" w:colLast="0" w:name="_o56onhv3al2h" w:id="2"/>
      <w:bookmarkEnd w:id="2"/>
      <w:r w:rsidDel="00000000" w:rsidR="00000000" w:rsidRPr="00000000">
        <w:rPr>
          <w:rtl w:val="0"/>
        </w:rPr>
        <w:t xml:space="preserve">Operational Oversight</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Maintain oversight of all LUCA competition timelines.  </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Hold regular check-ins with:</w:t>
      </w:r>
    </w:p>
    <w:p w:rsidR="00000000" w:rsidDel="00000000" w:rsidP="00000000" w:rsidRDefault="00000000" w:rsidRPr="00000000" w14:paraId="0000001D">
      <w:pPr>
        <w:numPr>
          <w:ilvl w:val="1"/>
          <w:numId w:val="4"/>
        </w:numPr>
        <w:spacing w:after="0" w:afterAutospacing="0" w:before="0" w:beforeAutospacing="0" w:lineRule="auto"/>
        <w:ind w:left="1440" w:hanging="360"/>
      </w:pPr>
      <w:r w:rsidDel="00000000" w:rsidR="00000000" w:rsidRPr="00000000">
        <w:rPr>
          <w:rtl w:val="0"/>
        </w:rPr>
        <w:t xml:space="preserve">Chair of the Cross Country Delivery Committee</w:t>
      </w:r>
    </w:p>
    <w:p w:rsidR="00000000" w:rsidDel="00000000" w:rsidP="00000000" w:rsidRDefault="00000000" w:rsidRPr="00000000" w14:paraId="0000001E">
      <w:pPr>
        <w:numPr>
          <w:ilvl w:val="1"/>
          <w:numId w:val="4"/>
        </w:numPr>
        <w:spacing w:after="0" w:afterAutospacing="0" w:before="0" w:beforeAutospacing="0" w:lineRule="auto"/>
        <w:ind w:left="1440" w:hanging="360"/>
      </w:pPr>
      <w:r w:rsidDel="00000000" w:rsidR="00000000" w:rsidRPr="00000000">
        <w:rPr>
          <w:rtl w:val="0"/>
        </w:rPr>
        <w:t xml:space="preserve">Chair of the Track and Field Delivery Committee</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Ensure delivery milestones are being met</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rtl w:val="0"/>
        </w:rPr>
        <w:t xml:space="preserve">Identify risks early and escalate where necessary</w:t>
      </w:r>
    </w:p>
    <w:p w:rsidR="00000000" w:rsidDel="00000000" w:rsidP="00000000" w:rsidRDefault="00000000" w:rsidRPr="00000000" w14:paraId="00000021">
      <w:pPr>
        <w:pStyle w:val="Heading3"/>
        <w:keepNext w:val="0"/>
        <w:keepLines w:val="0"/>
        <w:rPr/>
      </w:pPr>
      <w:bookmarkStart w:colFirst="0" w:colLast="0" w:name="_hm2gtcv7r3tl" w:id="3"/>
      <w:bookmarkEnd w:id="3"/>
      <w:r w:rsidDel="00000000" w:rsidR="00000000" w:rsidRPr="00000000">
        <w:rPr>
          <w:rtl w:val="0"/>
        </w:rPr>
        <w:t xml:space="preserve">Cross-Committee Coordination</w:t>
      </w:r>
    </w:p>
    <w:p w:rsidR="00000000" w:rsidDel="00000000" w:rsidP="00000000" w:rsidRDefault="00000000" w:rsidRPr="00000000" w14:paraId="00000022">
      <w:pPr>
        <w:numPr>
          <w:ilvl w:val="0"/>
          <w:numId w:val="1"/>
        </w:numPr>
        <w:spacing w:after="0" w:afterAutospacing="0" w:before="240" w:lineRule="auto"/>
        <w:ind w:left="720" w:hanging="360"/>
        <w:rPr>
          <w:u w:val="none"/>
        </w:rPr>
      </w:pPr>
      <w:r w:rsidDel="00000000" w:rsidR="00000000" w:rsidRPr="00000000">
        <w:rPr>
          <w:rtl w:val="0"/>
        </w:rPr>
        <w:t xml:space="preserve">Ensure delivery committees are connected to:</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Finance Officer</w:t>
      </w:r>
    </w:p>
    <w:p w:rsidR="00000000" w:rsidDel="00000000" w:rsidP="00000000" w:rsidRDefault="00000000" w:rsidRPr="00000000" w14:paraId="00000024">
      <w:pPr>
        <w:numPr>
          <w:ilvl w:val="1"/>
          <w:numId w:val="1"/>
        </w:numPr>
        <w:spacing w:after="0" w:afterAutospacing="0" w:before="0" w:beforeAutospacing="0" w:lineRule="auto"/>
        <w:ind w:left="1440" w:hanging="360"/>
      </w:pPr>
      <w:r w:rsidDel="00000000" w:rsidR="00000000" w:rsidRPr="00000000">
        <w:rPr>
          <w:rtl w:val="0"/>
        </w:rPr>
        <w:t xml:space="preserve">Head of Marketing</w:t>
      </w:r>
    </w:p>
    <w:p w:rsidR="00000000" w:rsidDel="00000000" w:rsidP="00000000" w:rsidRDefault="00000000" w:rsidRPr="00000000" w14:paraId="00000025">
      <w:pPr>
        <w:numPr>
          <w:ilvl w:val="1"/>
          <w:numId w:val="1"/>
        </w:numPr>
        <w:spacing w:after="0" w:afterAutospacing="0" w:before="0" w:beforeAutospacing="0" w:lineRule="auto"/>
        <w:ind w:left="1440" w:hanging="360"/>
      </w:pPr>
      <w:r w:rsidDel="00000000" w:rsidR="00000000" w:rsidRPr="00000000">
        <w:rPr>
          <w:rtl w:val="0"/>
        </w:rPr>
        <w:t xml:space="preserve">Web Editor</w:t>
      </w:r>
    </w:p>
    <w:p w:rsidR="00000000" w:rsidDel="00000000" w:rsidP="00000000" w:rsidRDefault="00000000" w:rsidRPr="00000000" w14:paraId="00000026">
      <w:pPr>
        <w:numPr>
          <w:ilvl w:val="1"/>
          <w:numId w:val="1"/>
        </w:numPr>
        <w:spacing w:after="0" w:afterAutospacing="0" w:before="0" w:beforeAutospacing="0" w:lineRule="auto"/>
        <w:ind w:left="1440" w:hanging="360"/>
      </w:pPr>
      <w:r w:rsidDel="00000000" w:rsidR="00000000" w:rsidRPr="00000000">
        <w:rPr>
          <w:rtl w:val="0"/>
        </w:rPr>
        <w:t xml:space="preserve">Diversity &amp; Inclusion Officer</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Prevent silo working across committees</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Facilitate short coordination meetings where required</w:t>
      </w:r>
    </w:p>
    <w:p w:rsidR="00000000" w:rsidDel="00000000" w:rsidP="00000000" w:rsidRDefault="00000000" w:rsidRPr="00000000" w14:paraId="00000029">
      <w:pPr>
        <w:pStyle w:val="Heading3"/>
        <w:rPr/>
      </w:pPr>
      <w:bookmarkStart w:colFirst="0" w:colLast="0" w:name="_w4f4ubbeujgj" w:id="4"/>
      <w:bookmarkEnd w:id="4"/>
      <w:r w:rsidDel="00000000" w:rsidR="00000000" w:rsidRPr="00000000">
        <w:rPr>
          <w:rtl w:val="0"/>
        </w:rPr>
        <w:t xml:space="preserve">Standards &amp; Consistency</w:t>
      </w:r>
    </w:p>
    <w:p w:rsidR="00000000" w:rsidDel="00000000" w:rsidP="00000000" w:rsidRDefault="00000000" w:rsidRPr="00000000" w14:paraId="0000002A">
      <w:pPr>
        <w:numPr>
          <w:ilvl w:val="0"/>
          <w:numId w:val="2"/>
        </w:numPr>
        <w:spacing w:after="0" w:afterAutospacing="0" w:before="240" w:lineRule="auto"/>
        <w:ind w:left="720" w:hanging="360"/>
        <w:rPr>
          <w:u w:val="none"/>
        </w:rPr>
      </w:pPr>
      <w:r w:rsidDel="00000000" w:rsidR="00000000" w:rsidRPr="00000000">
        <w:rPr>
          <w:rtl w:val="0"/>
        </w:rPr>
        <w:t xml:space="preserve">Promote consistent use of delivery templates and checklists</w:t>
      </w:r>
    </w:p>
    <w:p w:rsidR="00000000" w:rsidDel="00000000" w:rsidP="00000000" w:rsidRDefault="00000000" w:rsidRPr="00000000" w14:paraId="0000002B">
      <w:pPr>
        <w:numPr>
          <w:ilvl w:val="0"/>
          <w:numId w:val="2"/>
        </w:numPr>
        <w:spacing w:after="0" w:afterAutospacing="0" w:before="0" w:beforeAutospacing="0" w:lineRule="auto"/>
        <w:ind w:left="720" w:hanging="360"/>
        <w:rPr>
          <w:u w:val="none"/>
        </w:rPr>
      </w:pPr>
      <w:r w:rsidDel="00000000" w:rsidR="00000000" w:rsidRPr="00000000">
        <w:rPr>
          <w:rtl w:val="0"/>
        </w:rPr>
        <w:t xml:space="preserve">Ensure Continuous Enhancement Reviews are completed</w:t>
      </w:r>
    </w:p>
    <w:p w:rsidR="00000000" w:rsidDel="00000000" w:rsidP="00000000" w:rsidRDefault="00000000" w:rsidRPr="00000000" w14:paraId="0000002C">
      <w:pPr>
        <w:numPr>
          <w:ilvl w:val="0"/>
          <w:numId w:val="2"/>
        </w:numPr>
        <w:spacing w:after="0" w:afterAutospacing="0" w:before="0" w:beforeAutospacing="0" w:lineRule="auto"/>
        <w:ind w:left="720" w:hanging="360"/>
        <w:rPr>
          <w:u w:val="none"/>
        </w:rPr>
      </w:pPr>
      <w:r w:rsidDel="00000000" w:rsidR="00000000" w:rsidRPr="00000000">
        <w:rPr>
          <w:rtl w:val="0"/>
        </w:rPr>
        <w:t xml:space="preserve">Monitor adherence to operational standards</w:t>
      </w:r>
    </w:p>
    <w:p w:rsidR="00000000" w:rsidDel="00000000" w:rsidP="00000000" w:rsidRDefault="00000000" w:rsidRPr="00000000" w14:paraId="0000002D">
      <w:pPr>
        <w:numPr>
          <w:ilvl w:val="0"/>
          <w:numId w:val="2"/>
        </w:numPr>
        <w:spacing w:after="240" w:before="0" w:beforeAutospacing="0" w:lineRule="auto"/>
        <w:ind w:left="720" w:hanging="360"/>
        <w:rPr>
          <w:u w:val="none"/>
        </w:rPr>
      </w:pPr>
      <w:r w:rsidDel="00000000" w:rsidR="00000000" w:rsidRPr="00000000">
        <w:rPr>
          <w:rtl w:val="0"/>
        </w:rPr>
        <w:t xml:space="preserve">Support continuous improvement across competitions</w:t>
      </w:r>
    </w:p>
    <w:p w:rsidR="00000000" w:rsidDel="00000000" w:rsidP="00000000" w:rsidRDefault="00000000" w:rsidRPr="00000000" w14:paraId="0000002E">
      <w:pPr>
        <w:pStyle w:val="Heading3"/>
        <w:rPr/>
      </w:pPr>
      <w:bookmarkStart w:colFirst="0" w:colLast="0" w:name="_2vb5uxrt7jn8" w:id="5"/>
      <w:bookmarkEnd w:id="5"/>
      <w:r w:rsidDel="00000000" w:rsidR="00000000" w:rsidRPr="00000000">
        <w:rPr>
          <w:rtl w:val="0"/>
        </w:rPr>
        <w:t xml:space="preserve">Reporting &amp; Accountability</w:t>
      </w:r>
    </w:p>
    <w:p w:rsidR="00000000" w:rsidDel="00000000" w:rsidP="00000000" w:rsidRDefault="00000000" w:rsidRPr="00000000" w14:paraId="0000002F">
      <w:pPr>
        <w:numPr>
          <w:ilvl w:val="0"/>
          <w:numId w:val="6"/>
        </w:numPr>
        <w:spacing w:after="0" w:afterAutospacing="0" w:before="240" w:lineRule="auto"/>
        <w:ind w:left="720" w:hanging="360"/>
        <w:rPr>
          <w:u w:val="none"/>
        </w:rPr>
      </w:pPr>
      <w:r w:rsidDel="00000000" w:rsidR="00000000" w:rsidRPr="00000000">
        <w:rPr>
          <w:rtl w:val="0"/>
        </w:rPr>
        <w:t xml:space="preserve">Provide operational updates to the Operations Committee</w:t>
      </w:r>
    </w:p>
    <w:p w:rsidR="00000000" w:rsidDel="00000000" w:rsidP="00000000" w:rsidRDefault="00000000" w:rsidRPr="00000000" w14:paraId="00000030">
      <w:pPr>
        <w:numPr>
          <w:ilvl w:val="0"/>
          <w:numId w:val="6"/>
        </w:numPr>
        <w:spacing w:after="0" w:afterAutospacing="0" w:before="0" w:beforeAutospacing="0" w:lineRule="auto"/>
        <w:ind w:left="720" w:hanging="360"/>
        <w:rPr>
          <w:u w:val="none"/>
        </w:rPr>
      </w:pPr>
      <w:r w:rsidDel="00000000" w:rsidR="00000000" w:rsidRPr="00000000">
        <w:rPr>
          <w:rtl w:val="0"/>
        </w:rPr>
        <w:t xml:space="preserve">Escalate significant delivery risks to the Chair or Trustees</w:t>
      </w:r>
    </w:p>
    <w:p w:rsidR="00000000" w:rsidDel="00000000" w:rsidP="00000000" w:rsidRDefault="00000000" w:rsidRPr="00000000" w14:paraId="00000031">
      <w:pPr>
        <w:numPr>
          <w:ilvl w:val="0"/>
          <w:numId w:val="6"/>
        </w:numPr>
        <w:spacing w:after="240" w:before="0" w:beforeAutospacing="0" w:lineRule="auto"/>
        <w:ind w:left="720" w:hanging="360"/>
        <w:rPr>
          <w:u w:val="none"/>
        </w:rPr>
      </w:pPr>
      <w:r w:rsidDel="00000000" w:rsidR="00000000" w:rsidRPr="00000000">
        <w:rPr>
          <w:rtl w:val="0"/>
        </w:rPr>
        <w:t xml:space="preserve">Maintain oversight of seasonal operational performance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yh6bwcu4feh" w:id="6"/>
      <w:bookmarkEnd w:id="6"/>
      <w:r w:rsidDel="00000000" w:rsidR="00000000" w:rsidRPr="00000000">
        <w:rPr>
          <w:b w:val="1"/>
          <w:bCs w:val="1"/>
          <w:sz w:val="34"/>
          <w:szCs w:val="34"/>
          <w:rtl w:val="0"/>
        </w:rPr>
        <w:t xml:space="preserve">3. Reporting &amp; Accountability</w:t>
      </w:r>
    </w:p>
    <w:p w:rsidR="00000000" w:rsidDel="00000000" w:rsidP="00000000" w:rsidRDefault="00000000" w:rsidRPr="00000000" w14:paraId="00000035">
      <w:pPr>
        <w:spacing w:after="240" w:before="240" w:lineRule="auto"/>
        <w:rPr/>
      </w:pPr>
      <w:r w:rsidDel="00000000" w:rsidR="00000000" w:rsidRPr="00000000">
        <w:rPr>
          <w:rtl w:val="0"/>
        </w:rPr>
        <w:t xml:space="preserve">Reports to the Chair and the Board of Trustees.</w:t>
      </w:r>
    </w:p>
    <w:p w:rsidR="00000000" w:rsidDel="00000000" w:rsidP="00000000" w:rsidRDefault="00000000" w:rsidRPr="00000000" w14:paraId="00000036">
      <w:pPr>
        <w:spacing w:after="240" w:before="240" w:lineRule="auto"/>
        <w:rPr/>
      </w:pPr>
      <w:r w:rsidDel="00000000" w:rsidR="00000000" w:rsidRPr="00000000">
        <w:rPr>
          <w:rtl w:val="0"/>
        </w:rPr>
        <w:t xml:space="preserve">Live oversight of all operations officers</w:t>
      </w: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h5qnpzjy1f9v" w:id="7"/>
      <w:bookmarkEnd w:id="7"/>
      <w:r w:rsidDel="00000000" w:rsidR="00000000" w:rsidRPr="00000000">
        <w:rPr>
          <w:b w:val="1"/>
          <w:bCs w:val="1"/>
          <w:sz w:val="34"/>
          <w:szCs w:val="34"/>
          <w:rtl w:val="0"/>
        </w:rPr>
        <w:t xml:space="preserve">4. Time commitment &amp; Remuneration</w:t>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rtl w:val="0"/>
        </w:rPr>
        <w:t xml:space="preserve">Average 2-4 hours per week</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Flexible and largely remote</w:t>
      </w:r>
    </w:p>
    <w:p w:rsidR="00000000" w:rsidDel="00000000" w:rsidP="00000000" w:rsidRDefault="00000000" w:rsidRPr="00000000" w14:paraId="0000003B">
      <w:pPr>
        <w:numPr>
          <w:ilvl w:val="0"/>
          <w:numId w:val="3"/>
        </w:numPr>
        <w:spacing w:after="240" w:before="0" w:beforeAutospacing="0" w:lineRule="auto"/>
        <w:ind w:left="720" w:hanging="360"/>
        <w:rPr>
          <w:u w:val="none"/>
        </w:rPr>
      </w:pPr>
      <w:r w:rsidDel="00000000" w:rsidR="00000000" w:rsidRPr="00000000">
        <w:rPr>
          <w:rtl w:val="0"/>
        </w:rPr>
        <w:t xml:space="preserve">Voluntary</w:t>
      </w: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bpfc95yhtm0g" w:id="8"/>
      <w:bookmarkEnd w:id="8"/>
      <w:r w:rsidDel="00000000" w:rsidR="00000000" w:rsidRPr="00000000">
        <w:rPr>
          <w:b w:val="1"/>
          <w:bCs w:val="1"/>
          <w:sz w:val="34"/>
          <w:szCs w:val="34"/>
          <w:rtl w:val="0"/>
        </w:rPr>
        <w:t xml:space="preserve">5. Person Specification</w:t>
      </w:r>
    </w:p>
    <w:p w:rsidR="00000000" w:rsidDel="00000000" w:rsidP="00000000" w:rsidRDefault="00000000" w:rsidRPr="00000000" w14:paraId="0000003E">
      <w:pPr>
        <w:pStyle w:val="Heading3"/>
        <w:spacing w:after="240" w:before="240" w:lineRule="auto"/>
        <w:rPr/>
      </w:pPr>
      <w:bookmarkStart w:colFirst="0" w:colLast="0" w:name="_d847mfyivv4n" w:id="9"/>
      <w:bookmarkEnd w:id="9"/>
      <w:r w:rsidDel="00000000" w:rsidR="00000000" w:rsidRPr="00000000">
        <w:rPr>
          <w:rtl w:val="0"/>
        </w:rPr>
        <w:t xml:space="preserve">Essential</w:t>
      </w:r>
    </w:p>
    <w:p w:rsidR="00000000" w:rsidDel="00000000" w:rsidP="00000000" w:rsidRDefault="00000000" w:rsidRPr="00000000" w14:paraId="0000003F">
      <w:pPr>
        <w:numPr>
          <w:ilvl w:val="0"/>
          <w:numId w:val="7"/>
        </w:numPr>
        <w:spacing w:after="0" w:afterAutospacing="0" w:before="240" w:lineRule="auto"/>
        <w:ind w:left="720" w:hanging="360"/>
        <w:rPr/>
      </w:pPr>
      <w:r w:rsidDel="00000000" w:rsidR="00000000" w:rsidRPr="00000000">
        <w:rPr>
          <w:rtl w:val="0"/>
        </w:rPr>
        <w:t xml:space="preserve">Strong organisational and coordination skills</w:t>
      </w:r>
    </w:p>
    <w:p w:rsidR="00000000" w:rsidDel="00000000" w:rsidP="00000000" w:rsidRDefault="00000000" w:rsidRPr="00000000" w14:paraId="00000040">
      <w:pPr>
        <w:numPr>
          <w:ilvl w:val="0"/>
          <w:numId w:val="7"/>
        </w:numPr>
        <w:spacing w:after="0" w:afterAutospacing="0" w:before="0" w:beforeAutospacing="0" w:lineRule="auto"/>
        <w:ind w:left="720" w:hanging="360"/>
        <w:rPr/>
      </w:pPr>
      <w:r w:rsidDel="00000000" w:rsidR="00000000" w:rsidRPr="00000000">
        <w:rPr>
          <w:rtl w:val="0"/>
        </w:rPr>
        <w:t xml:space="preserve">Clear and confident communicator, (verbal &amp; written)</w:t>
      </w:r>
    </w:p>
    <w:p w:rsidR="00000000" w:rsidDel="00000000" w:rsidP="00000000" w:rsidRDefault="00000000" w:rsidRPr="00000000" w14:paraId="00000041">
      <w:pPr>
        <w:numPr>
          <w:ilvl w:val="0"/>
          <w:numId w:val="7"/>
        </w:numPr>
        <w:spacing w:after="0" w:afterAutospacing="0" w:before="0" w:beforeAutospacing="0" w:lineRule="auto"/>
        <w:ind w:left="720" w:hanging="360"/>
        <w:rPr/>
      </w:pPr>
      <w:r w:rsidDel="00000000" w:rsidR="00000000" w:rsidRPr="00000000">
        <w:rPr>
          <w:rtl w:val="0"/>
        </w:rPr>
        <w:t xml:space="preserve">Self disciplined multi tasker</w:t>
      </w:r>
    </w:p>
    <w:p w:rsidR="00000000" w:rsidDel="00000000" w:rsidP="00000000" w:rsidRDefault="00000000" w:rsidRPr="00000000" w14:paraId="00000042">
      <w:pPr>
        <w:numPr>
          <w:ilvl w:val="0"/>
          <w:numId w:val="7"/>
        </w:numPr>
        <w:spacing w:after="0" w:afterAutospacing="0" w:before="0" w:beforeAutospacing="0" w:lineRule="auto"/>
        <w:ind w:left="720" w:hanging="360"/>
        <w:rPr/>
      </w:pPr>
      <w:r w:rsidDel="00000000" w:rsidR="00000000" w:rsidRPr="00000000">
        <w:rPr>
          <w:rtl w:val="0"/>
        </w:rPr>
        <w:t xml:space="preserve">Comfortable holding peers accountable in a constructive way</w:t>
      </w:r>
    </w:p>
    <w:p w:rsidR="00000000" w:rsidDel="00000000" w:rsidP="00000000" w:rsidRDefault="00000000" w:rsidRPr="00000000" w14:paraId="00000043">
      <w:pPr>
        <w:numPr>
          <w:ilvl w:val="0"/>
          <w:numId w:val="7"/>
        </w:numPr>
        <w:spacing w:after="0" w:afterAutospacing="0" w:before="0" w:beforeAutospacing="0" w:lineRule="auto"/>
        <w:ind w:left="720" w:hanging="360"/>
        <w:rPr/>
      </w:pPr>
      <w:r w:rsidDel="00000000" w:rsidR="00000000" w:rsidRPr="00000000">
        <w:rPr>
          <w:rtl w:val="0"/>
        </w:rPr>
        <w:t xml:space="preserve">Systems-oriented thinker</w:t>
      </w:r>
    </w:p>
    <w:p w:rsidR="00000000" w:rsidDel="00000000" w:rsidP="00000000" w:rsidRDefault="00000000" w:rsidRPr="00000000" w14:paraId="00000044">
      <w:pPr>
        <w:numPr>
          <w:ilvl w:val="0"/>
          <w:numId w:val="7"/>
        </w:numPr>
        <w:spacing w:after="0" w:afterAutospacing="0" w:before="0" w:beforeAutospacing="0" w:lineRule="auto"/>
        <w:ind w:left="720" w:hanging="360"/>
        <w:rPr/>
      </w:pPr>
      <w:r w:rsidDel="00000000" w:rsidR="00000000" w:rsidRPr="00000000">
        <w:rPr>
          <w:rtl w:val="0"/>
        </w:rPr>
        <w:t xml:space="preserve">Able to see organisational interdependencies</w:t>
      </w:r>
    </w:p>
    <w:p w:rsidR="00000000" w:rsidDel="00000000" w:rsidP="00000000" w:rsidRDefault="00000000" w:rsidRPr="00000000" w14:paraId="00000045">
      <w:pPr>
        <w:numPr>
          <w:ilvl w:val="0"/>
          <w:numId w:val="7"/>
        </w:numPr>
        <w:spacing w:after="240" w:before="0" w:beforeAutospacing="0" w:lineRule="auto"/>
        <w:ind w:left="720" w:hanging="360"/>
        <w:rPr/>
      </w:pPr>
      <w:r w:rsidDel="00000000" w:rsidR="00000000" w:rsidRPr="00000000">
        <w:rPr>
          <w:rtl w:val="0"/>
        </w:rPr>
        <w:t xml:space="preserve">Flexible</w:t>
      </w:r>
      <w:r w:rsidDel="00000000" w:rsidR="00000000" w:rsidRPr="00000000">
        <w:rPr>
          <w:rtl w:val="0"/>
        </w:rPr>
        <w:t xml:space="preserve">, Calm and pragmatic problem-solver</w:t>
      </w:r>
      <w:r w:rsidDel="00000000" w:rsidR="00000000" w:rsidRPr="00000000">
        <w:rPr>
          <w:rtl w:val="0"/>
        </w:rPr>
      </w:r>
    </w:p>
    <w:p w:rsidR="00000000" w:rsidDel="00000000" w:rsidP="00000000" w:rsidRDefault="00000000" w:rsidRPr="00000000" w14:paraId="00000046">
      <w:pPr>
        <w:pStyle w:val="Heading3"/>
        <w:spacing w:after="240" w:before="240" w:lineRule="auto"/>
        <w:rPr>
          <w:color w:val="000000"/>
          <w:sz w:val="22"/>
          <w:szCs w:val="22"/>
        </w:rPr>
      </w:pPr>
      <w:bookmarkStart w:colFirst="0" w:colLast="0" w:name="_5qp67rrgufzu" w:id="10"/>
      <w:bookmarkEnd w:id="10"/>
      <w:r w:rsidDel="00000000" w:rsidR="00000000" w:rsidRPr="00000000">
        <w:rPr>
          <w:color w:val="000000"/>
          <w:sz w:val="22"/>
          <w:szCs w:val="22"/>
          <w:rtl w:val="0"/>
        </w:rPr>
        <w:t xml:space="preserve">Desirable</w:t>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Experience in sport, events, or student leadership</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Interest in sport management or governance</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Experience volunteering / working for a charity</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Experience coordinating small teams</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Proficient with MS office</w:t>
      </w:r>
      <w:r w:rsidDel="00000000" w:rsidR="00000000" w:rsidRPr="00000000">
        <w:rPr>
          <w:rtl w:val="0"/>
        </w:rPr>
        <w:t xml:space="preserve"> and confident in using team tools such as Google Drive, task trackers, spreadsheets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ytbfn6ftad9p" w:id="11"/>
      <w:bookmarkEnd w:id="11"/>
      <w:r w:rsidDel="00000000" w:rsidR="00000000" w:rsidRPr="00000000">
        <w:rPr>
          <w:b w:val="1"/>
          <w:bCs w:val="1"/>
          <w:sz w:val="34"/>
          <w:szCs w:val="34"/>
          <w:rtl w:val="0"/>
        </w:rPr>
        <w:t xml:space="preserve">6. Term of Office</w:t>
      </w:r>
    </w:p>
    <w:p w:rsidR="00000000" w:rsidDel="00000000" w:rsidP="00000000" w:rsidRDefault="00000000" w:rsidRPr="00000000" w14:paraId="00000050">
      <w:pPr>
        <w:spacing w:after="240" w:before="240" w:lineRule="auto"/>
        <w:rPr/>
      </w:pPr>
      <w:r w:rsidDel="00000000" w:rsidR="00000000" w:rsidRPr="00000000">
        <w:rPr>
          <w:rtl w:val="0"/>
        </w:rPr>
        <w:t xml:space="preserve">Two years (renewable)</w:t>
      </w:r>
    </w:p>
    <w:p w:rsidR="00000000" w:rsidDel="00000000" w:rsidP="00000000" w:rsidRDefault="00000000" w:rsidRPr="00000000" w14:paraId="0000005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jc w:val="center"/>
        <w:rPr/>
      </w:pPr>
      <w:r w:rsidDel="00000000" w:rsidR="00000000" w:rsidRPr="00000000">
        <w:rPr>
          <w:rtl w:val="0"/>
        </w:rPr>
        <w:t xml:space="preserve">—------END—------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t xml:space="preserve">London Universities &amp; Colleges Athletics (LUCA)</w:t>
    </w:r>
  </w:p>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