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B2F3" w14:textId="66808270" w:rsidR="00646144" w:rsidRPr="007C0AB6" w:rsidRDefault="004F7D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0" distR="0" wp14:anchorId="6B18E956" wp14:editId="023C0D36">
            <wp:extent cx="3035030" cy="1009771"/>
            <wp:effectExtent l="0" t="0" r="635" b="6350"/>
            <wp:docPr id="252791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91607" name="Picture 2527916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881" cy="102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E7BDB" w14:textId="77777777" w:rsidR="00646144" w:rsidRPr="007C0AB6" w:rsidRDefault="00646144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sz w:val="32"/>
          <w:szCs w:val="32"/>
        </w:rPr>
      </w:pPr>
    </w:p>
    <w:p w14:paraId="5E6A02C7" w14:textId="21589100" w:rsidR="00DB53EC" w:rsidRPr="007C0AB6" w:rsidRDefault="00646144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sz w:val="36"/>
          <w:szCs w:val="36"/>
        </w:rPr>
      </w:pPr>
      <w:r w:rsidRPr="00DB53EC">
        <w:rPr>
          <w:rFonts w:ascii="Arial" w:eastAsia="Arial" w:hAnsi="Arial" w:cs="Arial"/>
          <w:b/>
          <w:bCs/>
          <w:sz w:val="36"/>
          <w:szCs w:val="36"/>
        </w:rPr>
        <w:br/>
      </w:r>
      <w:r w:rsidRPr="00DB53EC">
        <w:rPr>
          <w:rFonts w:ascii="Arial" w:eastAsia="Arial" w:hAnsi="Arial" w:cs="Arial"/>
          <w:b/>
          <w:bCs/>
          <w:sz w:val="36"/>
          <w:szCs w:val="36"/>
        </w:rPr>
        <w:br/>
      </w:r>
      <w:r w:rsidR="00C641BA" w:rsidRPr="00DB53EC">
        <w:rPr>
          <w:rFonts w:ascii="Arial" w:eastAsia="Arial" w:hAnsi="Arial" w:cs="Arial"/>
          <w:b/>
          <w:bCs/>
          <w:sz w:val="36"/>
          <w:szCs w:val="36"/>
        </w:rPr>
        <w:t>Trustee</w:t>
      </w:r>
      <w:r w:rsidR="00B561BD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00DB53EC" w:rsidRPr="007C0AB6">
        <w:rPr>
          <w:rFonts w:ascii="Arial" w:eastAsia="Arial" w:hAnsi="Arial" w:cs="Arial"/>
          <w:b/>
          <w:sz w:val="36"/>
          <w:szCs w:val="36"/>
        </w:rPr>
        <w:t>–</w:t>
      </w:r>
      <w:r w:rsidR="004F7D69">
        <w:rPr>
          <w:rFonts w:ascii="Arial" w:eastAsia="Arial" w:hAnsi="Arial" w:cs="Arial"/>
          <w:b/>
          <w:sz w:val="36"/>
          <w:szCs w:val="36"/>
        </w:rPr>
        <w:t xml:space="preserve"> </w:t>
      </w:r>
      <w:r w:rsidR="00DB53EC" w:rsidRPr="007C0AB6">
        <w:rPr>
          <w:rFonts w:ascii="Arial" w:eastAsia="Arial" w:hAnsi="Arial" w:cs="Arial"/>
          <w:b/>
          <w:sz w:val="36"/>
          <w:szCs w:val="36"/>
        </w:rPr>
        <w:t>Role Description</w:t>
      </w:r>
    </w:p>
    <w:p w14:paraId="7DD63383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8335E8" w14:textId="5DAFB241" w:rsid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641BA">
        <w:rPr>
          <w:rFonts w:ascii="Arial" w:eastAsia="Arial" w:hAnsi="Arial" w:cs="Arial"/>
          <w:sz w:val="24"/>
          <w:szCs w:val="24"/>
        </w:rPr>
        <w:t xml:space="preserve">Our trustees </w:t>
      </w:r>
      <w:r w:rsidR="004F7D69">
        <w:rPr>
          <w:rFonts w:ascii="Arial" w:eastAsia="Arial" w:hAnsi="Arial" w:cs="Arial"/>
          <w:sz w:val="24"/>
          <w:szCs w:val="24"/>
        </w:rPr>
        <w:t xml:space="preserve">will </w:t>
      </w:r>
      <w:r w:rsidRPr="00C641BA">
        <w:rPr>
          <w:rFonts w:ascii="Arial" w:eastAsia="Arial" w:hAnsi="Arial" w:cs="Arial"/>
          <w:sz w:val="24"/>
          <w:szCs w:val="24"/>
        </w:rPr>
        <w:t>play a vital role in making sure that</w:t>
      </w:r>
      <w:r w:rsidR="004F7D69">
        <w:rPr>
          <w:rFonts w:ascii="Arial" w:eastAsia="Arial" w:hAnsi="Arial" w:cs="Arial"/>
          <w:sz w:val="24"/>
          <w:szCs w:val="24"/>
        </w:rPr>
        <w:t xml:space="preserve"> LUCA</w:t>
      </w:r>
      <w:r w:rsidRPr="00C641BA">
        <w:rPr>
          <w:rFonts w:ascii="Arial" w:eastAsia="Arial" w:hAnsi="Arial" w:cs="Arial"/>
          <w:sz w:val="24"/>
          <w:szCs w:val="24"/>
        </w:rPr>
        <w:t xml:space="preserve"> achieves its core purpose. They </w:t>
      </w:r>
      <w:r w:rsidR="004F7D69">
        <w:rPr>
          <w:rFonts w:ascii="Arial" w:eastAsia="Arial" w:hAnsi="Arial" w:cs="Arial"/>
          <w:sz w:val="24"/>
          <w:szCs w:val="24"/>
        </w:rPr>
        <w:t xml:space="preserve">will </w:t>
      </w:r>
      <w:r w:rsidRPr="00C641BA">
        <w:rPr>
          <w:rFonts w:ascii="Arial" w:eastAsia="Arial" w:hAnsi="Arial" w:cs="Arial"/>
          <w:sz w:val="24"/>
          <w:szCs w:val="24"/>
        </w:rPr>
        <w:t>oversee the overall management and administration of the charity. They also ensure that</w:t>
      </w:r>
      <w:r w:rsidR="004F7D69">
        <w:rPr>
          <w:rFonts w:ascii="Arial" w:eastAsia="Arial" w:hAnsi="Arial" w:cs="Arial"/>
          <w:sz w:val="24"/>
          <w:szCs w:val="24"/>
        </w:rPr>
        <w:t xml:space="preserve"> LUCA</w:t>
      </w:r>
      <w:r w:rsidRPr="00C641BA">
        <w:rPr>
          <w:rFonts w:ascii="Arial" w:eastAsia="Arial" w:hAnsi="Arial" w:cs="Arial"/>
          <w:sz w:val="24"/>
          <w:szCs w:val="24"/>
        </w:rPr>
        <w:t xml:space="preserve"> has a clear strategy and that our work and goals are in line with our vision. Just as importantly, they support and challenge the executive team to enable </w:t>
      </w:r>
      <w:r w:rsidR="004F7D69">
        <w:rPr>
          <w:rFonts w:ascii="Arial" w:eastAsia="Arial" w:hAnsi="Arial" w:cs="Arial"/>
          <w:sz w:val="24"/>
          <w:szCs w:val="24"/>
        </w:rPr>
        <w:t>LUCA</w:t>
      </w:r>
      <w:r w:rsidRPr="00C641BA">
        <w:rPr>
          <w:rFonts w:ascii="Arial" w:eastAsia="Arial" w:hAnsi="Arial" w:cs="Arial"/>
          <w:sz w:val="24"/>
          <w:szCs w:val="24"/>
        </w:rPr>
        <w:t xml:space="preserve"> to grow and thrive, and through this, achieve our mission</w:t>
      </w:r>
      <w:r w:rsidR="004F7D69">
        <w:rPr>
          <w:rFonts w:ascii="Arial" w:eastAsia="Arial" w:hAnsi="Arial" w:cs="Arial"/>
          <w:sz w:val="24"/>
          <w:szCs w:val="24"/>
        </w:rPr>
        <w:t xml:space="preserve"> to advance athletics among university students in Londo and the South-East.</w:t>
      </w:r>
    </w:p>
    <w:p w14:paraId="737E4701" w14:textId="77777777" w:rsidR="004F7D69" w:rsidRDefault="004F7D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B7CEEF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F8A95DF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641BA">
        <w:rPr>
          <w:rFonts w:ascii="Arial" w:eastAsia="Arial" w:hAnsi="Arial" w:cs="Arial"/>
          <w:sz w:val="24"/>
          <w:szCs w:val="24"/>
        </w:rPr>
        <w:t xml:space="preserve">Board members have a collective responsibility. This means that trustees always act as a group and not as individuals. </w:t>
      </w:r>
    </w:p>
    <w:p w14:paraId="22A446D5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1E1384D" w14:textId="1951A92D" w:rsid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DB53EC">
        <w:rPr>
          <w:rFonts w:ascii="Arial" w:eastAsia="Arial" w:hAnsi="Arial" w:cs="Arial"/>
          <w:b/>
          <w:bCs/>
          <w:sz w:val="24"/>
          <w:szCs w:val="24"/>
        </w:rPr>
        <w:t>Duties:</w:t>
      </w:r>
    </w:p>
    <w:p w14:paraId="6CD3E79B" w14:textId="1869115C" w:rsidR="00DB53EC" w:rsidRDefault="00DB53EC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E40A335" w14:textId="7B05F5F9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 xml:space="preserve">Support and provide advice on </w:t>
      </w:r>
      <w:r w:rsidR="004F7D69">
        <w:rPr>
          <w:rFonts w:ascii="Arial" w:eastAsia="Arial" w:hAnsi="Arial" w:cs="Arial"/>
          <w:sz w:val="24"/>
          <w:szCs w:val="24"/>
        </w:rPr>
        <w:t>LUCA</w:t>
      </w:r>
      <w:r w:rsidRPr="00DB53EC">
        <w:rPr>
          <w:rFonts w:ascii="Arial" w:eastAsia="Arial" w:hAnsi="Arial" w:cs="Arial"/>
          <w:sz w:val="24"/>
          <w:szCs w:val="24"/>
        </w:rPr>
        <w:t xml:space="preserve">’s purpose, vision, goals and activities. </w:t>
      </w:r>
    </w:p>
    <w:p w14:paraId="69D50D76" w14:textId="77777777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 xml:space="preserve">Approve operational strategies and </w:t>
      </w:r>
      <w:proofErr w:type="gramStart"/>
      <w:r w:rsidRPr="00DB53EC">
        <w:rPr>
          <w:rFonts w:ascii="Arial" w:eastAsia="Arial" w:hAnsi="Arial" w:cs="Arial"/>
          <w:sz w:val="24"/>
          <w:szCs w:val="24"/>
        </w:rPr>
        <w:t>policies, and</w:t>
      </w:r>
      <w:proofErr w:type="gramEnd"/>
      <w:r w:rsidRPr="00DB53EC">
        <w:rPr>
          <w:rFonts w:ascii="Arial" w:eastAsia="Arial" w:hAnsi="Arial" w:cs="Arial"/>
          <w:sz w:val="24"/>
          <w:szCs w:val="24"/>
        </w:rPr>
        <w:t xml:space="preserve"> monitor and evaluate their implementation.</w:t>
      </w:r>
    </w:p>
    <w:p w14:paraId="5C85229D" w14:textId="32AE21F8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 xml:space="preserve">Oversee </w:t>
      </w:r>
      <w:r w:rsidR="004F7D69">
        <w:rPr>
          <w:rFonts w:ascii="Arial" w:eastAsia="Arial" w:hAnsi="Arial" w:cs="Arial"/>
          <w:sz w:val="24"/>
          <w:szCs w:val="24"/>
        </w:rPr>
        <w:t>LUCA</w:t>
      </w:r>
      <w:r w:rsidRPr="00DB53EC">
        <w:rPr>
          <w:rFonts w:ascii="Arial" w:eastAsia="Arial" w:hAnsi="Arial" w:cs="Arial"/>
          <w:sz w:val="24"/>
          <w:szCs w:val="24"/>
        </w:rPr>
        <w:t xml:space="preserve">’s financial plans and budgets and monitor and evaluate progress. </w:t>
      </w:r>
    </w:p>
    <w:p w14:paraId="34FF0104" w14:textId="77777777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>Ensure the effective and efficient administration of the organisation.</w:t>
      </w:r>
    </w:p>
    <w:p w14:paraId="34EE144C" w14:textId="77777777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>Ensure that key risks are being identified, monitored and controlled effectively.</w:t>
      </w:r>
    </w:p>
    <w:p w14:paraId="15D5BDCD" w14:textId="23C03617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 xml:space="preserve">Review and approve </w:t>
      </w:r>
      <w:r w:rsidR="004F7D69">
        <w:rPr>
          <w:rFonts w:ascii="Arial" w:eastAsia="Arial" w:hAnsi="Arial" w:cs="Arial"/>
          <w:sz w:val="24"/>
          <w:szCs w:val="24"/>
        </w:rPr>
        <w:t>LUCA</w:t>
      </w:r>
      <w:r w:rsidRPr="00DB53EC">
        <w:rPr>
          <w:rFonts w:ascii="Arial" w:eastAsia="Arial" w:hAnsi="Arial" w:cs="Arial"/>
          <w:sz w:val="24"/>
          <w:szCs w:val="24"/>
        </w:rPr>
        <w:t>’s financial statements.</w:t>
      </w:r>
    </w:p>
    <w:p w14:paraId="1A7521AD" w14:textId="6CC55A10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 xml:space="preserve">Provide support and challenge to </w:t>
      </w:r>
      <w:r w:rsidR="004F7D69">
        <w:rPr>
          <w:rFonts w:ascii="Arial" w:eastAsia="Arial" w:hAnsi="Arial" w:cs="Arial"/>
          <w:sz w:val="24"/>
          <w:szCs w:val="24"/>
        </w:rPr>
        <w:t>LUCA</w:t>
      </w:r>
      <w:r w:rsidRPr="00DB53EC">
        <w:rPr>
          <w:rFonts w:ascii="Arial" w:eastAsia="Arial" w:hAnsi="Arial" w:cs="Arial"/>
          <w:sz w:val="24"/>
          <w:szCs w:val="24"/>
        </w:rPr>
        <w:t xml:space="preserve">’s </w:t>
      </w:r>
      <w:r w:rsidR="004F7D69">
        <w:rPr>
          <w:rFonts w:ascii="Arial" w:eastAsia="Arial" w:hAnsi="Arial" w:cs="Arial"/>
          <w:sz w:val="24"/>
          <w:szCs w:val="24"/>
        </w:rPr>
        <w:t>executive committee</w:t>
      </w:r>
      <w:r w:rsidRPr="00DB53EC">
        <w:rPr>
          <w:rFonts w:ascii="Arial" w:eastAsia="Arial" w:hAnsi="Arial" w:cs="Arial"/>
          <w:sz w:val="24"/>
          <w:szCs w:val="24"/>
        </w:rPr>
        <w:t xml:space="preserve"> in the exercise of their delegated authority and affairs.</w:t>
      </w:r>
    </w:p>
    <w:p w14:paraId="16E64D38" w14:textId="4FCDE9F8" w:rsidR="00DB53EC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 xml:space="preserve">Keep abreast of changes in </w:t>
      </w:r>
      <w:r w:rsidR="004F7D69">
        <w:rPr>
          <w:rFonts w:ascii="Arial" w:eastAsia="Arial" w:hAnsi="Arial" w:cs="Arial"/>
          <w:sz w:val="24"/>
          <w:szCs w:val="24"/>
        </w:rPr>
        <w:t>LUCA</w:t>
      </w:r>
      <w:r w:rsidRPr="00DB53EC">
        <w:rPr>
          <w:rFonts w:ascii="Arial" w:eastAsia="Arial" w:hAnsi="Arial" w:cs="Arial"/>
          <w:sz w:val="24"/>
          <w:szCs w:val="24"/>
        </w:rPr>
        <w:t>’s operating environment.</w:t>
      </w:r>
    </w:p>
    <w:p w14:paraId="0498EC4F" w14:textId="77777777" w:rsidR="004F7D69" w:rsidRDefault="00C641BA" w:rsidP="0087070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DB53EC">
        <w:rPr>
          <w:rFonts w:ascii="Arial" w:eastAsia="Arial" w:hAnsi="Arial" w:cs="Arial"/>
          <w:sz w:val="24"/>
          <w:szCs w:val="24"/>
        </w:rPr>
        <w:t>Contribute to reviews of</w:t>
      </w:r>
      <w:r w:rsidR="004F7D69">
        <w:rPr>
          <w:rFonts w:ascii="Arial" w:eastAsia="Arial" w:hAnsi="Arial" w:cs="Arial"/>
          <w:sz w:val="24"/>
          <w:szCs w:val="24"/>
        </w:rPr>
        <w:t xml:space="preserve"> LUCA</w:t>
      </w:r>
      <w:r w:rsidRPr="00DB53EC">
        <w:rPr>
          <w:rFonts w:ascii="Arial" w:eastAsia="Arial" w:hAnsi="Arial" w:cs="Arial"/>
          <w:sz w:val="24"/>
          <w:szCs w:val="24"/>
        </w:rPr>
        <w:t>’s own governance.</w:t>
      </w:r>
      <w:r w:rsidR="0087070F">
        <w:rPr>
          <w:rFonts w:ascii="Arial" w:eastAsia="Arial" w:hAnsi="Arial" w:cs="Arial"/>
          <w:sz w:val="24"/>
          <w:szCs w:val="24"/>
        </w:rPr>
        <w:t xml:space="preserve"> </w:t>
      </w:r>
    </w:p>
    <w:p w14:paraId="68A5D5A7" w14:textId="79AE3A09" w:rsidR="0087070F" w:rsidRDefault="00C641BA" w:rsidP="0087070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>Attend Board meetings, adequately prepared to contribute to discussions.</w:t>
      </w:r>
    </w:p>
    <w:p w14:paraId="1C4D9CC8" w14:textId="32AE3413" w:rsidR="0087070F" w:rsidRDefault="00C641BA" w:rsidP="004F7D6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 xml:space="preserve">Use independent judgment, acting legally and in good faith to promote and protect </w:t>
      </w:r>
      <w:r w:rsidR="004F7D69">
        <w:rPr>
          <w:rFonts w:ascii="Arial" w:eastAsia="Arial" w:hAnsi="Arial" w:cs="Arial"/>
          <w:sz w:val="24"/>
          <w:szCs w:val="24"/>
        </w:rPr>
        <w:t>LUCA’s</w:t>
      </w:r>
      <w:r w:rsidRPr="0087070F">
        <w:rPr>
          <w:rFonts w:ascii="Arial" w:eastAsia="Arial" w:hAnsi="Arial" w:cs="Arial"/>
          <w:sz w:val="24"/>
          <w:szCs w:val="24"/>
        </w:rPr>
        <w:t xml:space="preserve"> interests, to the exclusion of their own personal and/or any </w:t>
      </w:r>
      <w:r w:rsidR="004F7D69" w:rsidRPr="0087070F">
        <w:rPr>
          <w:rFonts w:ascii="Arial" w:eastAsia="Arial" w:hAnsi="Arial" w:cs="Arial"/>
          <w:sz w:val="24"/>
          <w:szCs w:val="24"/>
        </w:rPr>
        <w:t>third-party</w:t>
      </w:r>
      <w:r w:rsidRPr="0087070F">
        <w:rPr>
          <w:rFonts w:ascii="Arial" w:eastAsia="Arial" w:hAnsi="Arial" w:cs="Arial"/>
          <w:sz w:val="24"/>
          <w:szCs w:val="24"/>
        </w:rPr>
        <w:t xml:space="preserve"> interests.</w:t>
      </w:r>
    </w:p>
    <w:p w14:paraId="5503B897" w14:textId="0B3F110E" w:rsidR="00C641BA" w:rsidRPr="0087070F" w:rsidRDefault="00C641BA" w:rsidP="0087070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 xml:space="preserve">Contribute to the broader promotion of </w:t>
      </w:r>
      <w:r w:rsidR="004F7D69">
        <w:rPr>
          <w:rFonts w:ascii="Arial" w:eastAsia="Arial" w:hAnsi="Arial" w:cs="Arial"/>
          <w:sz w:val="24"/>
          <w:szCs w:val="24"/>
        </w:rPr>
        <w:t>LUCA’s</w:t>
      </w:r>
      <w:r w:rsidRPr="0087070F">
        <w:rPr>
          <w:rFonts w:ascii="Arial" w:eastAsia="Arial" w:hAnsi="Arial" w:cs="Arial"/>
          <w:sz w:val="24"/>
          <w:szCs w:val="24"/>
        </w:rPr>
        <w:t xml:space="preserve"> objects, aims and reputation by applying your skills, expertise, knowledge and contacts.</w:t>
      </w:r>
    </w:p>
    <w:p w14:paraId="0ACD6ECC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0B01A2" w14:textId="77777777" w:rsid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7B2C7AD" w14:textId="77777777" w:rsidR="004F7D69" w:rsidRDefault="004F7D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9FEA936" w14:textId="77777777" w:rsidR="004F7D69" w:rsidRDefault="004F7D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CC637C" w14:textId="77777777" w:rsidR="004F7D69" w:rsidRDefault="004F7D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A4A651D" w14:textId="5EF50BC8" w:rsidR="00C641BA" w:rsidRPr="0087070F" w:rsidRDefault="0087070F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bCs/>
          <w:i/>
          <w:iCs/>
          <w:sz w:val="24"/>
          <w:szCs w:val="24"/>
        </w:rPr>
        <w:lastRenderedPageBreak/>
        <w:t>What</w:t>
      </w:r>
      <w:r w:rsidR="00C641BA" w:rsidRPr="0087070F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we are looking for</w:t>
      </w:r>
    </w:p>
    <w:p w14:paraId="2315EB65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F43DB6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641BA">
        <w:rPr>
          <w:rFonts w:ascii="Arial" w:eastAsia="Arial" w:hAnsi="Arial" w:cs="Arial"/>
          <w:sz w:val="24"/>
          <w:szCs w:val="24"/>
        </w:rPr>
        <w:t xml:space="preserve">We are looking for people willing to bring energy, enthusiasm and commitment to the role, and who will broaden the diversity of thinking on our board. </w:t>
      </w:r>
    </w:p>
    <w:p w14:paraId="26F0358D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843322B" w14:textId="7B0A5082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641BA">
        <w:rPr>
          <w:rFonts w:ascii="Arial" w:eastAsia="Arial" w:hAnsi="Arial" w:cs="Arial"/>
          <w:sz w:val="24"/>
          <w:szCs w:val="24"/>
        </w:rPr>
        <w:t>You do not need previous governance experience – we will provide a full induction and training.</w:t>
      </w:r>
    </w:p>
    <w:p w14:paraId="74E8948D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97EBDF" w14:textId="13B5BEB1" w:rsidR="00C641BA" w:rsidRPr="0087070F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7070F">
        <w:rPr>
          <w:rFonts w:ascii="Arial" w:eastAsia="Arial" w:hAnsi="Arial" w:cs="Arial"/>
          <w:b/>
          <w:bCs/>
          <w:sz w:val="24"/>
          <w:szCs w:val="24"/>
        </w:rPr>
        <w:t>Personal skills and qualities</w:t>
      </w:r>
    </w:p>
    <w:p w14:paraId="789FD74E" w14:textId="55BF765F" w:rsidR="0087070F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>Willingness and ability to understand and accept their responsibilities and liabilities as trustees and to act in the best interests of the organisation.</w:t>
      </w:r>
    </w:p>
    <w:p w14:paraId="0E17428E" w14:textId="77777777" w:rsidR="0087070F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>Ability to think creatively and strategically, exercise good, independent judgement and work effectively as a board member.</w:t>
      </w:r>
    </w:p>
    <w:p w14:paraId="5334AD7C" w14:textId="77777777" w:rsidR="0087070F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 xml:space="preserve">Effective communication skills and willingness to participate actively in discussion. </w:t>
      </w:r>
    </w:p>
    <w:p w14:paraId="51302FBF" w14:textId="77777777" w:rsidR="0087070F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>A strong personal commitment to equity, diversity and inclusion.</w:t>
      </w:r>
    </w:p>
    <w:p w14:paraId="2A6F54A9" w14:textId="77777777" w:rsidR="0087070F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>Enthusiasm for our vision and mission</w:t>
      </w:r>
      <w:r w:rsidR="0087070F">
        <w:rPr>
          <w:rFonts w:ascii="Arial" w:eastAsia="Arial" w:hAnsi="Arial" w:cs="Arial"/>
          <w:sz w:val="24"/>
          <w:szCs w:val="24"/>
        </w:rPr>
        <w:t>.</w:t>
      </w:r>
    </w:p>
    <w:p w14:paraId="03238CE6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5E0FD72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367A023" w14:textId="216A5598" w:rsidR="00C641BA" w:rsidRPr="00940669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i/>
          <w:iCs/>
          <w:sz w:val="24"/>
          <w:szCs w:val="24"/>
        </w:rPr>
      </w:pPr>
      <w:bookmarkStart w:id="0" w:name="_Hlk97124621"/>
      <w:r w:rsidRPr="00940669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Terms of </w:t>
      </w:r>
      <w:r w:rsidR="00940669">
        <w:rPr>
          <w:rFonts w:ascii="Arial" w:eastAsia="Arial" w:hAnsi="Arial" w:cs="Arial"/>
          <w:b/>
          <w:bCs/>
          <w:i/>
          <w:iCs/>
          <w:sz w:val="24"/>
          <w:szCs w:val="24"/>
        </w:rPr>
        <w:t>a</w:t>
      </w:r>
      <w:r w:rsidRPr="00940669">
        <w:rPr>
          <w:rFonts w:ascii="Arial" w:eastAsia="Arial" w:hAnsi="Arial" w:cs="Arial"/>
          <w:b/>
          <w:bCs/>
          <w:i/>
          <w:iCs/>
          <w:sz w:val="24"/>
          <w:szCs w:val="24"/>
        </w:rPr>
        <w:t>ppointment</w:t>
      </w:r>
    </w:p>
    <w:bookmarkEnd w:id="0"/>
    <w:p w14:paraId="59771F25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B601FE" w14:textId="77777777" w:rsidR="00940669" w:rsidRPr="00940669" w:rsidRDefault="00940669" w:rsidP="009406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940669">
        <w:rPr>
          <w:rFonts w:ascii="Arial" w:eastAsia="Arial" w:hAnsi="Arial" w:cs="Arial"/>
          <w:b/>
          <w:bCs/>
          <w:sz w:val="24"/>
          <w:szCs w:val="24"/>
        </w:rPr>
        <w:t>Terms of office</w:t>
      </w:r>
    </w:p>
    <w:p w14:paraId="30F31F61" w14:textId="77777777" w:rsidR="004F7D69" w:rsidRDefault="00940669" w:rsidP="0094066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940669">
        <w:rPr>
          <w:rFonts w:ascii="Arial" w:eastAsia="Arial" w:hAnsi="Arial" w:cs="Arial"/>
          <w:sz w:val="24"/>
          <w:szCs w:val="24"/>
        </w:rPr>
        <w:t xml:space="preserve">Trustees are appointed for a </w:t>
      </w:r>
      <w:r w:rsidR="004F7D69">
        <w:rPr>
          <w:rFonts w:ascii="Arial" w:eastAsia="Arial" w:hAnsi="Arial" w:cs="Arial"/>
          <w:sz w:val="24"/>
          <w:szCs w:val="24"/>
        </w:rPr>
        <w:t>3</w:t>
      </w:r>
      <w:r w:rsidR="004F7D69" w:rsidRPr="00940669">
        <w:rPr>
          <w:rFonts w:ascii="Arial" w:eastAsia="Arial" w:hAnsi="Arial" w:cs="Arial"/>
          <w:sz w:val="24"/>
          <w:szCs w:val="24"/>
        </w:rPr>
        <w:t>-year</w:t>
      </w:r>
      <w:r w:rsidRPr="00940669">
        <w:rPr>
          <w:rFonts w:ascii="Arial" w:eastAsia="Arial" w:hAnsi="Arial" w:cs="Arial"/>
          <w:sz w:val="24"/>
          <w:szCs w:val="24"/>
        </w:rPr>
        <w:t xml:space="preserve"> term of office</w:t>
      </w:r>
    </w:p>
    <w:p w14:paraId="3024E373" w14:textId="77777777" w:rsidR="00940669" w:rsidRPr="00940669" w:rsidRDefault="00940669" w:rsidP="00940669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940669">
        <w:rPr>
          <w:rFonts w:ascii="Arial" w:eastAsia="Arial" w:hAnsi="Arial" w:cs="Arial"/>
          <w:sz w:val="24"/>
          <w:szCs w:val="24"/>
        </w:rPr>
        <w:t>This is a voluntary position, but reasonable expenses are reimbursed.</w:t>
      </w:r>
    </w:p>
    <w:p w14:paraId="5391494D" w14:textId="77777777" w:rsidR="00940669" w:rsidRDefault="00940669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9F2A120" w14:textId="7D417779" w:rsidR="00C641BA" w:rsidRPr="0087070F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87070F">
        <w:rPr>
          <w:rFonts w:ascii="Arial" w:eastAsia="Arial" w:hAnsi="Arial" w:cs="Arial"/>
          <w:b/>
          <w:bCs/>
          <w:sz w:val="24"/>
          <w:szCs w:val="24"/>
        </w:rPr>
        <w:t xml:space="preserve">Time </w:t>
      </w:r>
      <w:r w:rsidR="00940669">
        <w:rPr>
          <w:rFonts w:ascii="Arial" w:eastAsia="Arial" w:hAnsi="Arial" w:cs="Arial"/>
          <w:b/>
          <w:bCs/>
          <w:sz w:val="24"/>
          <w:szCs w:val="24"/>
        </w:rPr>
        <w:t>c</w:t>
      </w:r>
      <w:r w:rsidRPr="0087070F">
        <w:rPr>
          <w:rFonts w:ascii="Arial" w:eastAsia="Arial" w:hAnsi="Arial" w:cs="Arial"/>
          <w:b/>
          <w:bCs/>
          <w:sz w:val="24"/>
          <w:szCs w:val="24"/>
        </w:rPr>
        <w:t>ommitment</w:t>
      </w:r>
    </w:p>
    <w:p w14:paraId="30360AA7" w14:textId="68134638" w:rsidR="004F7D69" w:rsidRDefault="00C641BA" w:rsidP="00DB53E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sz w:val="24"/>
          <w:szCs w:val="24"/>
        </w:rPr>
        <w:t xml:space="preserve">Attending </w:t>
      </w:r>
      <w:r w:rsidR="004F7D69">
        <w:rPr>
          <w:rFonts w:ascii="Arial" w:eastAsia="Arial" w:hAnsi="Arial" w:cs="Arial"/>
          <w:sz w:val="24"/>
          <w:szCs w:val="24"/>
        </w:rPr>
        <w:t>4</w:t>
      </w:r>
      <w:r w:rsidRPr="0087070F">
        <w:rPr>
          <w:rFonts w:ascii="Arial" w:eastAsia="Arial" w:hAnsi="Arial" w:cs="Arial"/>
          <w:sz w:val="24"/>
          <w:szCs w:val="24"/>
        </w:rPr>
        <w:t xml:space="preserve"> Board meetings annually. Currently meetings are held </w:t>
      </w:r>
      <w:r w:rsidR="004F7D69">
        <w:rPr>
          <w:rFonts w:ascii="Arial" w:eastAsia="Arial" w:hAnsi="Arial" w:cs="Arial"/>
          <w:sz w:val="24"/>
          <w:szCs w:val="24"/>
        </w:rPr>
        <w:t>remotely</w:t>
      </w:r>
    </w:p>
    <w:p w14:paraId="6F34C107" w14:textId="77777777" w:rsidR="0087070F" w:rsidRDefault="0087070F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C9FA4C6" w14:textId="46000B0A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7070F">
        <w:rPr>
          <w:rFonts w:ascii="Arial" w:eastAsia="Arial" w:hAnsi="Arial" w:cs="Arial"/>
          <w:b/>
          <w:bCs/>
          <w:sz w:val="24"/>
          <w:szCs w:val="24"/>
        </w:rPr>
        <w:t>Committee membership</w:t>
      </w:r>
    </w:p>
    <w:p w14:paraId="53810982" w14:textId="25C002A1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C641BA">
        <w:rPr>
          <w:rFonts w:ascii="Arial" w:eastAsia="Arial" w:hAnsi="Arial" w:cs="Arial"/>
          <w:sz w:val="24"/>
          <w:szCs w:val="24"/>
        </w:rPr>
        <w:t>Ad hoc and occasional support through working groups and / or support to the executive team</w:t>
      </w:r>
      <w:r w:rsidR="004F7D69">
        <w:rPr>
          <w:rFonts w:ascii="Arial" w:eastAsia="Arial" w:hAnsi="Arial" w:cs="Arial"/>
          <w:sz w:val="24"/>
          <w:szCs w:val="24"/>
        </w:rPr>
        <w:t xml:space="preserve"> are optional but encouraged.</w:t>
      </w:r>
    </w:p>
    <w:p w14:paraId="1856A84E" w14:textId="77777777" w:rsidR="00C641BA" w:rsidRPr="00C641BA" w:rsidRDefault="00C641BA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4" w14:textId="5B6ABD66" w:rsidR="00B635BD" w:rsidRPr="007C0AB6" w:rsidRDefault="00B635BD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5" w14:textId="77777777" w:rsidR="00B635BD" w:rsidRPr="007C0AB6" w:rsidRDefault="00B635BD" w:rsidP="00DB53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sectPr w:rsidR="00B635BD" w:rsidRPr="007C0AB6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7F82"/>
    <w:multiLevelType w:val="hybridMultilevel"/>
    <w:tmpl w:val="FC725A8E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5137F"/>
    <w:multiLevelType w:val="multilevel"/>
    <w:tmpl w:val="47445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193F13"/>
    <w:multiLevelType w:val="hybridMultilevel"/>
    <w:tmpl w:val="053AE114"/>
    <w:lvl w:ilvl="0" w:tplc="FDB825A0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1AA"/>
    <w:multiLevelType w:val="multilevel"/>
    <w:tmpl w:val="FA820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76B2979"/>
    <w:multiLevelType w:val="multilevel"/>
    <w:tmpl w:val="662038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5E5E2F"/>
    <w:multiLevelType w:val="multilevel"/>
    <w:tmpl w:val="D550D73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736426A"/>
    <w:multiLevelType w:val="hybridMultilevel"/>
    <w:tmpl w:val="46ACC70C"/>
    <w:lvl w:ilvl="0" w:tplc="FDB825A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073FF9"/>
    <w:multiLevelType w:val="hybridMultilevel"/>
    <w:tmpl w:val="09F2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F6801"/>
    <w:multiLevelType w:val="multilevel"/>
    <w:tmpl w:val="592A2D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09B2B3A"/>
    <w:multiLevelType w:val="hybridMultilevel"/>
    <w:tmpl w:val="04BE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6456852">
    <w:abstractNumId w:val="3"/>
  </w:num>
  <w:num w:numId="2" w16cid:durableId="942304405">
    <w:abstractNumId w:val="1"/>
  </w:num>
  <w:num w:numId="3" w16cid:durableId="1606578149">
    <w:abstractNumId w:val="4"/>
  </w:num>
  <w:num w:numId="4" w16cid:durableId="2018119193">
    <w:abstractNumId w:val="8"/>
  </w:num>
  <w:num w:numId="5" w16cid:durableId="828906585">
    <w:abstractNumId w:val="5"/>
  </w:num>
  <w:num w:numId="6" w16cid:durableId="1946424863">
    <w:abstractNumId w:val="7"/>
  </w:num>
  <w:num w:numId="7" w16cid:durableId="401373302">
    <w:abstractNumId w:val="9"/>
  </w:num>
  <w:num w:numId="8" w16cid:durableId="1726878671">
    <w:abstractNumId w:val="2"/>
  </w:num>
  <w:num w:numId="9" w16cid:durableId="723218097">
    <w:abstractNumId w:val="6"/>
  </w:num>
  <w:num w:numId="10" w16cid:durableId="59555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BD"/>
    <w:rsid w:val="001C2187"/>
    <w:rsid w:val="004B1478"/>
    <w:rsid w:val="004F7D69"/>
    <w:rsid w:val="00582AEF"/>
    <w:rsid w:val="00646144"/>
    <w:rsid w:val="007C0AB6"/>
    <w:rsid w:val="0086436B"/>
    <w:rsid w:val="0087070F"/>
    <w:rsid w:val="00940669"/>
    <w:rsid w:val="00B04A2A"/>
    <w:rsid w:val="00B561BD"/>
    <w:rsid w:val="00B635BD"/>
    <w:rsid w:val="00C641BA"/>
    <w:rsid w:val="00DB53EC"/>
    <w:rsid w:val="00ED21DD"/>
    <w:rsid w:val="00F46AA9"/>
    <w:rsid w:val="00FE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E77C1"/>
  <w15:docId w15:val="{D32B8B27-3A1B-4ED7-A423-F729071E3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C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69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A93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A59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775B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F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00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B5C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6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C56942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9303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3D5"/>
    <w:rPr>
      <w:rFonts w:ascii="Arial" w:eastAsia="Arial" w:hAnsi="Arial" w:cs="Arial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d4WIcySWtU3W0y01XELyDg7k6w==">AMUW2mUL+wDJiE6w9YAw/Rw3ZavQbHECH5fZLNmgTUeatVGKPuhzxThU3oF2/t04YJ3n8+lb4HYgZNWRx29T0rDK/Qv6VihLw4MhCNxCfmUinbviOOM9t+Q=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2515</Characters>
  <Application>Microsoft Office Word</Application>
  <DocSecurity>0</DocSecurity>
  <Lines>34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Ord</dc:creator>
  <cp:lastModifiedBy>James Findon</cp:lastModifiedBy>
  <cp:revision>2</cp:revision>
  <dcterms:created xsi:type="dcterms:W3CDTF">2025-08-26T15:29:00Z</dcterms:created>
  <dcterms:modified xsi:type="dcterms:W3CDTF">2025-08-26T15:29:00Z</dcterms:modified>
</cp:coreProperties>
</file>